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FB" w:rsidRDefault="00106EFB" w:rsidP="00106EF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8000"/>
          <w:sz w:val="20"/>
          <w:szCs w:val="20"/>
          <w:lang w:eastAsia="ru-RU"/>
        </w:rPr>
      </w:pPr>
      <w:r w:rsidRPr="00106EFB">
        <w:rPr>
          <w:rFonts w:ascii="Verdana" w:eastAsia="Times New Roman" w:hAnsi="Verdana" w:cs="Times New Roman"/>
          <w:b/>
          <w:bCs/>
          <w:color w:val="008000"/>
          <w:sz w:val="20"/>
          <w:szCs w:val="20"/>
          <w:lang w:eastAsia="ru-RU"/>
        </w:rPr>
        <w:t xml:space="preserve">Семинар для профактива </w:t>
      </w:r>
      <w:r>
        <w:rPr>
          <w:rFonts w:ascii="Verdana" w:eastAsia="Times New Roman" w:hAnsi="Verdana" w:cs="Times New Roman"/>
          <w:b/>
          <w:bCs/>
          <w:color w:val="008000"/>
          <w:sz w:val="20"/>
          <w:szCs w:val="20"/>
          <w:lang w:eastAsia="ru-RU"/>
        </w:rPr>
        <w:t xml:space="preserve">Азнакаевского </w:t>
      </w:r>
      <w:r w:rsidRPr="00106EFB">
        <w:rPr>
          <w:rFonts w:ascii="Verdana" w:eastAsia="Times New Roman" w:hAnsi="Verdana" w:cs="Times New Roman"/>
          <w:b/>
          <w:bCs/>
          <w:color w:val="008000"/>
          <w:sz w:val="20"/>
          <w:szCs w:val="20"/>
          <w:lang w:eastAsia="ru-RU"/>
        </w:rPr>
        <w:t>района</w:t>
      </w:r>
      <w:r>
        <w:rPr>
          <w:rFonts w:ascii="Verdana" w:eastAsia="Times New Roman" w:hAnsi="Verdana" w:cs="Times New Roman"/>
          <w:b/>
          <w:bCs/>
          <w:color w:val="008000"/>
          <w:sz w:val="20"/>
          <w:szCs w:val="20"/>
          <w:lang w:eastAsia="ru-RU"/>
        </w:rPr>
        <w:t xml:space="preserve">: </w:t>
      </w:r>
      <w:r w:rsidRPr="00106EFB">
        <w:rPr>
          <w:rFonts w:ascii="Verdana" w:eastAsia="Times New Roman" w:hAnsi="Verdana" w:cs="Times New Roman"/>
          <w:b/>
          <w:bCs/>
          <w:color w:val="008000"/>
          <w:sz w:val="20"/>
          <w:szCs w:val="20"/>
          <w:lang w:eastAsia="ru-RU"/>
        </w:rPr>
        <w:t>«Стресс на рабочем месте: коллективный вызов».     </w:t>
      </w:r>
    </w:p>
    <w:p w:rsidR="00106EFB" w:rsidRPr="00106EFB" w:rsidRDefault="00106EFB" w:rsidP="00106EFB">
      <w:pPr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06EFB">
        <w:rPr>
          <w:rFonts w:ascii="Verdana" w:eastAsia="Times New Roman" w:hAnsi="Verdana" w:cs="Times New Roman"/>
          <w:b/>
          <w:bCs/>
          <w:color w:val="008000"/>
          <w:sz w:val="20"/>
          <w:szCs w:val="20"/>
          <w:lang w:eastAsia="ru-RU"/>
        </w:rPr>
        <w:t xml:space="preserve">  </w:t>
      </w:r>
    </w:p>
    <w:p w:rsidR="00106EFB" w:rsidRPr="00106EFB" w:rsidRDefault="00106EFB" w:rsidP="00106EF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6EF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</w:t>
      </w:r>
      <w:r w:rsidRPr="00106E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Сохранение здоровья всех участников образовательного процесса и создание </w:t>
      </w:r>
      <w:proofErr w:type="spellStart"/>
      <w:r w:rsidRPr="00106E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здоровьесберегающей</w:t>
      </w:r>
      <w:proofErr w:type="spellEnd"/>
      <w:r w:rsidRPr="00106E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среды – одна из важнейших проблем в настоящее время. Педагоги – это одна из категорий работников, работа которых связана с психоэмоциональным напряжением. В связи с этим, в рамках месячника охраны труда и здоровья 19 апреля на базе ДООЦ "</w:t>
      </w:r>
      <w:proofErr w:type="spellStart"/>
      <w:r w:rsidRPr="00106E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Комеш</w:t>
      </w:r>
      <w:proofErr w:type="spellEnd"/>
      <w:r w:rsidRPr="00106E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су" пгт Актюбинский прошел семинар для профактива Азнакаевской районной профсоюзной организации работников образования на тему: «Стресс на рабочем месте: коллективный вызов».      По итогам анализа заболеваемости среди работников </w:t>
      </w:r>
      <w:proofErr w:type="spellStart"/>
      <w:r w:rsidRPr="00106E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Азнакаевским</w:t>
      </w:r>
      <w:proofErr w:type="spellEnd"/>
      <w:r w:rsidRPr="00106E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СПО был предложен план мероприятий профилактики и оздоровления членов профсоюза.  Руководство и профсоюзный комитет ДООЦ "</w:t>
      </w:r>
      <w:proofErr w:type="spellStart"/>
      <w:r w:rsidRPr="00106E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Комеш</w:t>
      </w:r>
      <w:proofErr w:type="spellEnd"/>
      <w:r w:rsidRPr="00106E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су" пгт Актюбинский представили перспективы развития оздоровительного учреждения ДООЦ,  обобщили опыт совместной работы по охране труда и укреплению здоровья работников и учащихся, созданию благоприятных комфортных условий работы и  организации спортивного досуга для сотрудников Центра. Профактив  посетил   музей гиревого спорта имени </w:t>
      </w:r>
      <w:proofErr w:type="spellStart"/>
      <w:r w:rsidRPr="00106E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Ж.В.Шакирова</w:t>
      </w:r>
      <w:proofErr w:type="spellEnd"/>
      <w:r w:rsidRPr="00106E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воспользовался услугами </w:t>
      </w:r>
      <w:proofErr w:type="spellStart"/>
      <w:r w:rsidRPr="00106E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фитобара</w:t>
      </w:r>
      <w:proofErr w:type="spellEnd"/>
      <w:r w:rsidRPr="00106E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Победителям   соревнований "Веселые старты" вручены сертификаты на бесплатное посещение плавательного бассейна Центра. Семинар завершился выступлением председателя Азнакаевского </w:t>
      </w:r>
      <w:proofErr w:type="gramStart"/>
      <w:r w:rsidRPr="00106E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СПО </w:t>
      </w:r>
      <w:proofErr w:type="spellStart"/>
      <w:r w:rsidRPr="00106E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Р.</w:t>
      </w:r>
      <w:proofErr w:type="gramEnd"/>
      <w:r w:rsidRPr="00106E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М.Хасановой</w:t>
      </w:r>
      <w:proofErr w:type="spellEnd"/>
      <w:r w:rsidRPr="00106E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задачах совместной работы руководителя и профсоюз</w:t>
      </w:r>
      <w:r w:rsidR="009F42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ной организации по  охране труда</w:t>
      </w:r>
      <w:bookmarkStart w:id="0" w:name="_GoBack"/>
      <w:bookmarkEnd w:id="0"/>
      <w:r w:rsidRPr="00106E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учреждениях образования в рамках Соглашений по охране  труда на 2014-16 гг.</w:t>
      </w:r>
    </w:p>
    <w:p w:rsidR="0004110F" w:rsidRDefault="00106EFB" w:rsidP="00106EFB">
      <w:pPr>
        <w:jc w:val="both"/>
        <w:rPr>
          <w:rFonts w:ascii="Verdana" w:hAnsi="Verdana"/>
          <w:noProof/>
          <w:color w:val="333333"/>
          <w:sz w:val="20"/>
          <w:szCs w:val="20"/>
          <w:lang w:eastAsia="ru-RU"/>
        </w:rPr>
      </w:pPr>
      <w:r>
        <w:rPr>
          <w:rFonts w:ascii="Verdana" w:hAnsi="Verdana"/>
          <w:noProof/>
          <w:color w:val="333333"/>
          <w:sz w:val="20"/>
          <w:szCs w:val="20"/>
          <w:lang w:eastAsia="ru-RU"/>
        </w:rPr>
        <w:drawing>
          <wp:inline distT="0" distB="0" distL="0" distR="0" wp14:anchorId="2D5F1D67" wp14:editId="7EA8D598">
            <wp:extent cx="2903220" cy="2169984"/>
            <wp:effectExtent l="0" t="0" r="0" b="1905"/>
            <wp:docPr id="1" name="Рисунок 1" descr="D:\Профком 1\images\dscn3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фком 1\images\dscn33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2169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EFB">
        <w:rPr>
          <w:rFonts w:ascii="Verdana" w:hAnsi="Verdana"/>
          <w:noProof/>
          <w:color w:val="333333"/>
          <w:sz w:val="20"/>
          <w:szCs w:val="20"/>
          <w:lang w:eastAsia="ru-RU"/>
        </w:rPr>
        <w:t xml:space="preserve"> </w:t>
      </w:r>
      <w:r>
        <w:rPr>
          <w:rFonts w:ascii="Verdana" w:hAnsi="Verdana"/>
          <w:noProof/>
          <w:color w:val="333333"/>
          <w:sz w:val="20"/>
          <w:szCs w:val="20"/>
          <w:lang w:eastAsia="ru-RU"/>
        </w:rPr>
        <w:drawing>
          <wp:inline distT="0" distB="0" distL="0" distR="0" wp14:anchorId="5262C7CD" wp14:editId="25C53D76">
            <wp:extent cx="2834153" cy="2118360"/>
            <wp:effectExtent l="0" t="0" r="4445" b="0"/>
            <wp:docPr id="2" name="Рисунок 2" descr="D:\Профком 1\images\dscn3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рофком 1\images\dscn33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153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EFB" w:rsidRPr="00106EFB" w:rsidRDefault="00106EFB" w:rsidP="00106EFB">
      <w:pPr>
        <w:spacing w:after="15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06EFB"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t xml:space="preserve"> </w:t>
      </w:r>
      <w:r w:rsidRPr="00106EFB"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 wp14:anchorId="7B07D21D" wp14:editId="76149EFD">
            <wp:extent cx="2405972" cy="1798320"/>
            <wp:effectExtent l="0" t="0" r="0" b="0"/>
            <wp:docPr id="4" name="Рисунок 4" descr="D:\Профком 1\images\dscn3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Профком 1\images\dscn33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972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EFB">
        <w:rPr>
          <w:rFonts w:ascii="Verdana" w:hAnsi="Verdana"/>
          <w:noProof/>
          <w:color w:val="333333"/>
          <w:sz w:val="20"/>
          <w:szCs w:val="20"/>
          <w:lang w:eastAsia="ru-RU"/>
        </w:rPr>
        <w:t xml:space="preserve"> </w:t>
      </w:r>
      <w:r>
        <w:rPr>
          <w:rFonts w:ascii="Verdana" w:hAnsi="Verdana"/>
          <w:noProof/>
          <w:color w:val="333333"/>
          <w:sz w:val="20"/>
          <w:szCs w:val="20"/>
          <w:lang w:eastAsia="ru-RU"/>
        </w:rPr>
        <w:drawing>
          <wp:inline distT="0" distB="0" distL="0" distR="0" wp14:anchorId="4042BDE9" wp14:editId="3D8FE1F5">
            <wp:extent cx="2788920" cy="1837070"/>
            <wp:effectExtent l="0" t="0" r="0" b="0"/>
            <wp:docPr id="5" name="Рисунок 5" descr="D:\Профком 1\images\dscn93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Профком 1\images\dscn933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183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EFB" w:rsidRDefault="00106EFB" w:rsidP="00106EFB">
      <w:pPr>
        <w:jc w:val="both"/>
      </w:pPr>
    </w:p>
    <w:sectPr w:rsidR="0010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EFB"/>
    <w:rsid w:val="0004110F"/>
    <w:rsid w:val="00106EFB"/>
    <w:rsid w:val="009F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E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Regina</cp:lastModifiedBy>
  <cp:revision>2</cp:revision>
  <dcterms:created xsi:type="dcterms:W3CDTF">2016-04-19T11:08:00Z</dcterms:created>
  <dcterms:modified xsi:type="dcterms:W3CDTF">2016-04-20T04:48:00Z</dcterms:modified>
</cp:coreProperties>
</file>